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0CE" w:rsidRDefault="00A460CE" w:rsidP="00A460CE">
      <w:pPr>
        <w:spacing w:before="240" w:after="0" w:line="240" w:lineRule="auto"/>
        <w:ind w:firstLine="567"/>
        <w:jc w:val="right"/>
        <w:rPr>
          <w:rFonts w:ascii="Times New Roman" w:eastAsia="Times New Roman" w:hAnsi="Times New Roman" w:cs="Times New Roman"/>
          <w:spacing w:val="40"/>
          <w:sz w:val="24"/>
          <w:szCs w:val="24"/>
          <w:lang w:eastAsia="cs-CZ"/>
        </w:rPr>
      </w:pPr>
      <w:r w:rsidRPr="00A460CE">
        <w:rPr>
          <w:rFonts w:ascii="Times New Roman" w:eastAsia="Times New Roman" w:hAnsi="Times New Roman" w:cs="Times New Roman"/>
          <w:sz w:val="24"/>
          <w:szCs w:val="20"/>
          <w:lang w:eastAsia="cs-CZ"/>
        </w:rPr>
        <w:t>III.</w:t>
      </w:r>
    </w:p>
    <w:p w:rsidR="00FA57D3" w:rsidRPr="00FA57D3" w:rsidRDefault="00FA57D3" w:rsidP="00FA57D3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pacing w:val="40"/>
          <w:sz w:val="24"/>
          <w:szCs w:val="24"/>
          <w:lang w:eastAsia="cs-CZ"/>
        </w:rPr>
        <w:t>Návrh</w:t>
      </w:r>
    </w:p>
    <w:p w:rsidR="00FA57D3" w:rsidRPr="00FA57D3" w:rsidRDefault="00FA57D3" w:rsidP="00FA57D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</w:p>
    <w:p w:rsidR="00FA57D3" w:rsidRPr="00FA57D3" w:rsidRDefault="00FA57D3" w:rsidP="00FA57D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b/>
          <w:caps/>
          <w:sz w:val="24"/>
          <w:szCs w:val="24"/>
          <w:lang w:eastAsia="cs-CZ"/>
        </w:rPr>
        <w:t>ZÁKON</w:t>
      </w:r>
    </w:p>
    <w:p w:rsidR="00FA57D3" w:rsidRPr="00FA57D3" w:rsidRDefault="00FA57D3" w:rsidP="00FA57D3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ze dne … 2018,</w:t>
      </w:r>
    </w:p>
    <w:p w:rsidR="00FA57D3" w:rsidRPr="00FA57D3" w:rsidRDefault="00FA57D3" w:rsidP="000F0A09">
      <w:pPr>
        <w:spacing w:before="120"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kterým se mění zákon č. 6/1993 Sb., o České národní bance, ve znění pozdějších předpisů, zákon č. 136/2011 Sb., o oběhu bankovek a mincí a o změně zákona č. 6/1993 Sb., o České národní bance, ve znění pozdějších předpisů, ve znění pozdějších předpisů</w:t>
      </w:r>
      <w:r w:rsidR="006E446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,</w:t>
      </w:r>
      <w:r w:rsidR="00D505C4" w:rsidRPr="00805E10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a kterým se zrušuje zákon č. 76/1976 Sb., o ražbě českoslo</w:t>
      </w:r>
      <w:bookmarkStart w:id="0" w:name="_GoBack"/>
      <w:bookmarkEnd w:id="0"/>
      <w:r w:rsidR="00D505C4" w:rsidRPr="00805E10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venských dukátů</w:t>
      </w:r>
    </w:p>
    <w:p w:rsidR="00FA57D3" w:rsidRPr="00FA57D3" w:rsidRDefault="00FA57D3" w:rsidP="00FA57D3">
      <w:pPr>
        <w:spacing w:before="12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Parlament se usnesl na tomto zákoně České republiky:</w:t>
      </w:r>
    </w:p>
    <w:p w:rsidR="00FA57D3" w:rsidRPr="00FA57D3" w:rsidRDefault="00FA57D3" w:rsidP="00FA57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FA57D3" w:rsidRPr="00FA57D3" w:rsidRDefault="00FA57D3" w:rsidP="00FA57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FA57D3" w:rsidRPr="00FA57D3" w:rsidRDefault="00FA57D3" w:rsidP="00FA57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ČÁST PRVNÍ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Změna zákona o České národní bance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Čl. I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FA57D3" w:rsidRPr="00FA57D3" w:rsidRDefault="00FA57D3" w:rsidP="00FA57D3">
      <w:pPr>
        <w:spacing w:before="240"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Zákon č. 6/1993 Sb., o České národní bance, ve znění zákona </w:t>
      </w: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č. 60/1993 Sb., zákona č. 15/1998 Sb., zákona č. 442/2000 Sb., nálezu Ústavního soudu vyhlášeného pod č. 278/2001 Sb., zákona č. 482/2001 Sb., zákona č. 127/2002 Sb., zákona č. 257/2004 Sb., zákona č. 377/2005 Sb., zákona č. 57/2006 Sb., zákona č. 62/2006 Sb., zákona č. 230/2006 Sb., zákona č. 160/2007 Sb., zákona č. 36/2008 Sb., zákona č. 124/2008 Sb., zákona č. 254/2008 Sb., zákona č. 281/2009 Sb., zákona 285/2009 Sb., zákona č. 295/2009 Sb., zákona č. 145/2010 Sb., zákona č. 156/2010 Sb., zákona č. 41/2011 Sb., zákona č. 92/2011 Sb., zákona č. 136/2011 Sb., zákona č. 139/2011 Sb., zákona č. 357/2011 Sb., zákona č. 428/2011 Sb.</w:t>
      </w:r>
      <w:r w:rsidR="00BF59D4">
        <w:rPr>
          <w:rFonts w:ascii="Times New Roman" w:eastAsia="Times New Roman" w:hAnsi="Times New Roman" w:cs="Times New Roman"/>
          <w:sz w:val="24"/>
          <w:szCs w:val="20"/>
          <w:lang w:eastAsia="cs-CZ"/>
        </w:rPr>
        <w:t>,</w:t>
      </w: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zákona č. 227/2013 Sb., zákona č. 135/2014 Sb., zákona č. 204/2015 Sb., zákona č. 375/2015 Sb., zákona č. 377/2015 Sb., zákona č. 258/2016 Sb. a zákona č.183/2017 Sb.</w:t>
      </w:r>
      <w:r w:rsidRPr="00FA57D3">
        <w:rPr>
          <w:rFonts w:ascii="Times New Roman" w:eastAsia="Calibri" w:hAnsi="Times New Roman" w:cs="Times New Roman"/>
          <w:sz w:val="24"/>
          <w:szCs w:val="24"/>
        </w:rPr>
        <w:t>, se mění takto:</w:t>
      </w:r>
    </w:p>
    <w:p w:rsidR="00FA57D3" w:rsidRPr="00FA57D3" w:rsidRDefault="00FA57D3" w:rsidP="00FA57D3">
      <w:pPr>
        <w:numPr>
          <w:ilvl w:val="0"/>
          <w:numId w:val="1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V § 12 se za slovo „i“ vkládají slova „bankovky a“.</w:t>
      </w:r>
    </w:p>
    <w:p w:rsidR="00FA57D3" w:rsidRPr="00FA57D3" w:rsidRDefault="00FA57D3" w:rsidP="00FA57D3">
      <w:pPr>
        <w:numPr>
          <w:ilvl w:val="0"/>
          <w:numId w:val="1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V § 16 odst. 2 se za slovo „pamětní“ vkládají slova „bankovky a“.</w:t>
      </w:r>
    </w:p>
    <w:p w:rsidR="00FA57D3" w:rsidRPr="00FA57D3" w:rsidRDefault="00FA57D3" w:rsidP="00FA57D3">
      <w:pPr>
        <w:numPr>
          <w:ilvl w:val="0"/>
          <w:numId w:val="1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§ 16a se zrušuje.</w:t>
      </w:r>
    </w:p>
    <w:p w:rsidR="00FA57D3" w:rsidRPr="00FA57D3" w:rsidRDefault="00FA57D3" w:rsidP="00FA57D3">
      <w:pPr>
        <w:numPr>
          <w:ilvl w:val="0"/>
          <w:numId w:val="1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§ 20 zní: </w:t>
      </w:r>
    </w:p>
    <w:p w:rsidR="00FA57D3" w:rsidRPr="00FA57D3" w:rsidRDefault="00FA57D3" w:rsidP="00FA57D3">
      <w:pPr>
        <w:spacing w:before="480" w:after="12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„§ 20</w:t>
      </w:r>
    </w:p>
    <w:p w:rsidR="00FA57D3" w:rsidRPr="00FA57D3" w:rsidRDefault="00FA57D3" w:rsidP="00FA57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(1) Česká národní banka má výhradní právo vydávat obchodní mince, které se nazývají české dukáty. Ustanovení § 15 se pro ně použije obdobně.</w:t>
      </w:r>
    </w:p>
    <w:p w:rsidR="00FA57D3" w:rsidRPr="00FA57D3" w:rsidRDefault="00FA57D3" w:rsidP="00FA57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(2) Obchodní mince jsou mince vydané Českou národní bankou, které nejsou zákonnými penězi a nemají nominální hodnotu.“.</w:t>
      </w:r>
    </w:p>
    <w:p w:rsidR="00FA57D3" w:rsidRPr="00FA57D3" w:rsidRDefault="00FA57D3" w:rsidP="00FA57D3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A57D3" w:rsidRPr="00FA57D3" w:rsidRDefault="00FA57D3" w:rsidP="00FA57D3">
      <w:pPr>
        <w:numPr>
          <w:ilvl w:val="0"/>
          <w:numId w:val="1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lastRenderedPageBreak/>
        <w:t>§ 21 zní:</w:t>
      </w:r>
    </w:p>
    <w:p w:rsidR="00FA57D3" w:rsidRPr="00FA57D3" w:rsidRDefault="00FA57D3" w:rsidP="00FA57D3">
      <w:pPr>
        <w:spacing w:before="480" w:after="12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„§ 21</w:t>
      </w:r>
    </w:p>
    <w:p w:rsidR="00FA57D3" w:rsidRPr="00FA57D3" w:rsidRDefault="00FA57D3" w:rsidP="00FA57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(1) Nikdo nesmí vyrábět, dovážet, nabízet, prodávat nebo jinak rozšiřovat medaile, žetony nebo podobné předměty, které jsou svým provedením způsobilé uvést jejich držitele v omyl, že jde o mince vydávané Českou národní bankou.</w:t>
      </w:r>
    </w:p>
    <w:p w:rsidR="00FA57D3" w:rsidRPr="00FA57D3" w:rsidRDefault="00FA57D3" w:rsidP="00FA57D3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(2) Nikdo nesmí při označení nebo popisu žetonu, medaile nebo podobného předmětu v souvislosti s jejich nabízením, prodejem nebo jiným rozšiřováním použít slovo „mince“.“.</w:t>
      </w:r>
    </w:p>
    <w:p w:rsidR="00FA57D3" w:rsidRPr="00FA57D3" w:rsidRDefault="00FA57D3" w:rsidP="00FA57D3">
      <w:pPr>
        <w:numPr>
          <w:ilvl w:val="0"/>
          <w:numId w:val="1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V § 22 se dosavadní text označuje jako odstavec 1 a doplňuje se odstavec 2, který zní:</w:t>
      </w:r>
    </w:p>
    <w:p w:rsidR="00FA57D3" w:rsidRPr="00FA57D3" w:rsidRDefault="00FA57D3" w:rsidP="00FA57D3">
      <w:pPr>
        <w:spacing w:before="480" w:after="12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7D3">
        <w:rPr>
          <w:rFonts w:ascii="Times New Roman" w:eastAsia="Calibri" w:hAnsi="Times New Roman" w:cs="Times New Roman"/>
          <w:sz w:val="24"/>
          <w:szCs w:val="24"/>
        </w:rPr>
        <w:t>„(2) Česká národní banka stanoví vyhláškou v případě obchodní mince, zda se vydává jako jeden český dukát nebo jeho násobek, dále rozměry, hmotnost, materiál, vzhled, její další náležitosti a datum vydání.“.</w:t>
      </w:r>
    </w:p>
    <w:p w:rsidR="00FA57D3" w:rsidRPr="00FA57D3" w:rsidRDefault="00FA57D3" w:rsidP="00FA57D3">
      <w:pPr>
        <w:spacing w:before="480" w:after="12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ČÁST DRUHÁ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Změna zákona o oběhu bankovek a mincí 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Čl. II</w:t>
      </w:r>
    </w:p>
    <w:p w:rsidR="00FA57D3" w:rsidRDefault="00FA57D3" w:rsidP="00FA57D3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6654D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Zákon č. 136/2011 Sb., o oběhu bankovek a mincí a o změně zákona č. 6/1993 Sb., o České národní bance, ve znění pozdějších předpisů, ve znění zákona </w:t>
      </w: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č. 254/2012 Sb., zákona č. 278/2013 Sb., zákona č. 323/2016 Sb. a zákona č. 183/2017 Sb., </w:t>
      </w:r>
      <w:r w:rsidRPr="006654D3">
        <w:rPr>
          <w:rFonts w:ascii="Times New Roman" w:eastAsia="Times New Roman" w:hAnsi="Times New Roman" w:cs="Times New Roman"/>
          <w:sz w:val="24"/>
          <w:szCs w:val="20"/>
          <w:lang w:eastAsia="cs-CZ"/>
        </w:rPr>
        <w:t>se mění takto:</w:t>
      </w:r>
    </w:p>
    <w:p w:rsidR="00DE7420" w:rsidRPr="006654D3" w:rsidRDefault="00DE7420" w:rsidP="00DE74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FA57D3" w:rsidRPr="00FA57D3" w:rsidRDefault="00FA57D3" w:rsidP="00FA57D3">
      <w:pPr>
        <w:numPr>
          <w:ilvl w:val="0"/>
          <w:numId w:val="2"/>
        </w:numPr>
        <w:spacing w:before="480" w:after="12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V § 2 se za odstavec 2 vkládá nový odstavec 3, který zní:</w:t>
      </w:r>
    </w:p>
    <w:p w:rsidR="00FA57D3" w:rsidRPr="00FA57D3" w:rsidRDefault="00FA57D3" w:rsidP="00FA57D3">
      <w:pPr>
        <w:spacing w:before="480" w:after="12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57D3" w:rsidRPr="00FA57D3" w:rsidRDefault="00FA57D3" w:rsidP="00FA57D3">
      <w:pPr>
        <w:spacing w:before="480" w:after="12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„(3) Pamětní bankovka je tuzemská bankovka určená ke sběratelským účelům.“.</w:t>
      </w:r>
    </w:p>
    <w:p w:rsidR="00FA57D3" w:rsidRPr="00FA57D3" w:rsidRDefault="00FA57D3" w:rsidP="00FA57D3">
      <w:pPr>
        <w:spacing w:before="480" w:after="12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57D3" w:rsidRPr="00FA57D3" w:rsidRDefault="00FA57D3" w:rsidP="00FA57D3">
      <w:pPr>
        <w:spacing w:before="480" w:after="12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Dosavadní odstavce 3 až 5 se označují jako odstavce 4 až 6.</w:t>
      </w:r>
    </w:p>
    <w:p w:rsidR="00E73918" w:rsidRDefault="00E73918" w:rsidP="00FA57D3">
      <w:pPr>
        <w:numPr>
          <w:ilvl w:val="0"/>
          <w:numId w:val="2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05E10">
        <w:rPr>
          <w:rFonts w:ascii="Times New Roman" w:eastAsia="Times New Roman" w:hAnsi="Times New Roman" w:cs="Times New Roman"/>
          <w:sz w:val="24"/>
          <w:szCs w:val="24"/>
          <w:lang w:eastAsia="cs-CZ"/>
        </w:rPr>
        <w:t>V § 2 odst. 4 se slova „obecných nebo“ zrušují.</w:t>
      </w:r>
    </w:p>
    <w:p w:rsidR="00FA57D3" w:rsidRPr="00FA57D3" w:rsidRDefault="00FA57D3" w:rsidP="00FA57D3">
      <w:pPr>
        <w:numPr>
          <w:ilvl w:val="0"/>
          <w:numId w:val="2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V § 5 odst. 2 písm. b) se za slova „se jedná o “ vkládají slova „ pamětní bankovky,“.</w:t>
      </w:r>
    </w:p>
    <w:p w:rsidR="00FA57D3" w:rsidRPr="00FA57D3" w:rsidRDefault="00FA57D3" w:rsidP="00FA57D3">
      <w:pPr>
        <w:numPr>
          <w:ilvl w:val="0"/>
          <w:numId w:val="2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V § 6 odst. 1 se na začátek písmene d) vkládají slova „pamětní bankovky nebo“ a za slovo „pamětními“ se vkládají slova „bankovkami nebo pamětními“.</w:t>
      </w:r>
    </w:p>
    <w:p w:rsidR="00FA57D3" w:rsidRPr="00FA57D3" w:rsidRDefault="00FA57D3" w:rsidP="00FA57D3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A57D3" w:rsidRPr="00FA57D3" w:rsidRDefault="00FA57D3" w:rsidP="00FA57D3">
      <w:pPr>
        <w:numPr>
          <w:ilvl w:val="0"/>
          <w:numId w:val="2"/>
        </w:numPr>
        <w:spacing w:before="480" w:after="12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V § 10 odst. 2 se za slovo „poškozené“ vkládají slova „pamětní bankovky nebo“ a slova „mincemi pamětními“ se nahrazují slovy „pamětními bankovkami nebo pamětními mincemi“.</w:t>
      </w:r>
    </w:p>
    <w:p w:rsidR="00FA57D3" w:rsidRPr="00FA57D3" w:rsidRDefault="00FA57D3" w:rsidP="00FA57D3">
      <w:pPr>
        <w:numPr>
          <w:ilvl w:val="0"/>
          <w:numId w:val="2"/>
        </w:numPr>
        <w:spacing w:before="480" w:after="12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4"/>
          <w:lang w:eastAsia="cs-CZ"/>
        </w:rPr>
        <w:t>V § 10 odst. 4 větě druhé se za slova „s výjimkou pamětních“ vkládají slova „bankovek nebo pamětních“.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ČÁST TŘETÍ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ZRUŠOVACÍ USTANOVENÍ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Čl. III</w:t>
      </w:r>
    </w:p>
    <w:p w:rsidR="00FA57D3" w:rsidRPr="00FA57D3" w:rsidRDefault="00FA57D3" w:rsidP="00FA57D3">
      <w:pPr>
        <w:spacing w:before="240"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Zákon č. 76/1976 Sb., o ražbě československých dukátů, se zrušuje.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ČÁST ČTVRTÁ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ÚČINNOST</w:t>
      </w:r>
    </w:p>
    <w:p w:rsidR="00FA57D3" w:rsidRPr="00FA57D3" w:rsidRDefault="00FA57D3" w:rsidP="00FA57D3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FA57D3">
        <w:rPr>
          <w:rFonts w:ascii="Times New Roman" w:eastAsia="Times New Roman" w:hAnsi="Times New Roman" w:cs="Times New Roman"/>
          <w:sz w:val="24"/>
          <w:szCs w:val="20"/>
          <w:lang w:eastAsia="cs-CZ"/>
        </w:rPr>
        <w:t>Čl. IV</w:t>
      </w:r>
    </w:p>
    <w:p w:rsidR="00DC0F81" w:rsidRDefault="00FA57D3" w:rsidP="00FA57D3">
      <w:pPr>
        <w:spacing w:before="240"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7D3">
        <w:rPr>
          <w:rFonts w:ascii="Times New Roman" w:eastAsia="Calibri" w:hAnsi="Times New Roman" w:cs="Times New Roman"/>
          <w:sz w:val="24"/>
          <w:szCs w:val="24"/>
        </w:rPr>
        <w:t>Tento zákon nabývá účinnosti patnáctým dnem po jeho vyhlášení.</w:t>
      </w:r>
    </w:p>
    <w:sectPr w:rsidR="00DC0F81" w:rsidSect="00150C4F">
      <w:footerReference w:type="default" r:id="rId8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BC1" w:rsidRDefault="00B05BC1" w:rsidP="00965952">
      <w:pPr>
        <w:spacing w:after="0" w:line="240" w:lineRule="auto"/>
      </w:pPr>
      <w:r>
        <w:separator/>
      </w:r>
    </w:p>
  </w:endnote>
  <w:endnote w:type="continuationSeparator" w:id="0">
    <w:p w:rsidR="00B05BC1" w:rsidRDefault="00B05BC1" w:rsidP="00965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0154601"/>
      <w:docPartObj>
        <w:docPartGallery w:val="Page Numbers (Bottom of Page)"/>
        <w:docPartUnique/>
      </w:docPartObj>
    </w:sdtPr>
    <w:sdtEndPr/>
    <w:sdtContent>
      <w:p w:rsidR="00965952" w:rsidRDefault="0096595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0CE">
          <w:rPr>
            <w:noProof/>
          </w:rPr>
          <w:t>1</w:t>
        </w:r>
        <w:r>
          <w:fldChar w:fldCharType="end"/>
        </w:r>
      </w:p>
    </w:sdtContent>
  </w:sdt>
  <w:p w:rsidR="00965952" w:rsidRDefault="0096595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BC1" w:rsidRDefault="00B05BC1" w:rsidP="00965952">
      <w:pPr>
        <w:spacing w:after="0" w:line="240" w:lineRule="auto"/>
      </w:pPr>
      <w:r>
        <w:separator/>
      </w:r>
    </w:p>
  </w:footnote>
  <w:footnote w:type="continuationSeparator" w:id="0">
    <w:p w:rsidR="00B05BC1" w:rsidRDefault="00B05BC1" w:rsidP="009659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7ED6"/>
    <w:multiLevelType w:val="hybridMultilevel"/>
    <w:tmpl w:val="69568FAE"/>
    <w:lvl w:ilvl="0" w:tplc="805012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1E6B29"/>
    <w:multiLevelType w:val="hybridMultilevel"/>
    <w:tmpl w:val="53E012A8"/>
    <w:lvl w:ilvl="0" w:tplc="2D36B6FC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Jirka">
    <w15:presenceInfo w15:providerId="None" w15:userId="Jir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7D3"/>
    <w:rsid w:val="00081A92"/>
    <w:rsid w:val="000F0A09"/>
    <w:rsid w:val="000F6792"/>
    <w:rsid w:val="0027450A"/>
    <w:rsid w:val="0046218B"/>
    <w:rsid w:val="00506DCD"/>
    <w:rsid w:val="005B275B"/>
    <w:rsid w:val="005D51B4"/>
    <w:rsid w:val="006654D3"/>
    <w:rsid w:val="006E4463"/>
    <w:rsid w:val="007235F1"/>
    <w:rsid w:val="007644CA"/>
    <w:rsid w:val="007C6CE2"/>
    <w:rsid w:val="007E580E"/>
    <w:rsid w:val="00805E10"/>
    <w:rsid w:val="0081097A"/>
    <w:rsid w:val="00817D33"/>
    <w:rsid w:val="00833CDA"/>
    <w:rsid w:val="00854CA8"/>
    <w:rsid w:val="009115F4"/>
    <w:rsid w:val="009513DE"/>
    <w:rsid w:val="00965952"/>
    <w:rsid w:val="00994A52"/>
    <w:rsid w:val="00A460CE"/>
    <w:rsid w:val="00AA3520"/>
    <w:rsid w:val="00B05BC1"/>
    <w:rsid w:val="00BF59D4"/>
    <w:rsid w:val="00C139F4"/>
    <w:rsid w:val="00C96B15"/>
    <w:rsid w:val="00D505C4"/>
    <w:rsid w:val="00DA6260"/>
    <w:rsid w:val="00DC0F81"/>
    <w:rsid w:val="00DD4C2A"/>
    <w:rsid w:val="00DE7420"/>
    <w:rsid w:val="00E042CB"/>
    <w:rsid w:val="00E73918"/>
    <w:rsid w:val="00F72F0E"/>
    <w:rsid w:val="00FA1132"/>
    <w:rsid w:val="00FA57D3"/>
    <w:rsid w:val="00FD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6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54D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659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5952"/>
  </w:style>
  <w:style w:type="paragraph" w:styleId="Zpat">
    <w:name w:val="footer"/>
    <w:basedOn w:val="Normln"/>
    <w:link w:val="ZpatChar"/>
    <w:uiPriority w:val="99"/>
    <w:unhideWhenUsed/>
    <w:rsid w:val="009659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5952"/>
  </w:style>
  <w:style w:type="character" w:styleId="Odkaznakoment">
    <w:name w:val="annotation reference"/>
    <w:basedOn w:val="Standardnpsmoodstavce"/>
    <w:uiPriority w:val="99"/>
    <w:semiHidden/>
    <w:unhideWhenUsed/>
    <w:rsid w:val="002745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45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45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745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7450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65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54D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9659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5952"/>
  </w:style>
  <w:style w:type="paragraph" w:styleId="Zpat">
    <w:name w:val="footer"/>
    <w:basedOn w:val="Normln"/>
    <w:link w:val="ZpatChar"/>
    <w:uiPriority w:val="99"/>
    <w:unhideWhenUsed/>
    <w:rsid w:val="009659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65952"/>
  </w:style>
  <w:style w:type="character" w:styleId="Odkaznakoment">
    <w:name w:val="annotation reference"/>
    <w:basedOn w:val="Standardnpsmoodstavce"/>
    <w:uiPriority w:val="99"/>
    <w:semiHidden/>
    <w:unhideWhenUsed/>
    <w:rsid w:val="002745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450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450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745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745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0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542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MFČR</cp:lastModifiedBy>
  <cp:revision>10</cp:revision>
  <cp:lastPrinted>2017-10-11T07:27:00Z</cp:lastPrinted>
  <dcterms:created xsi:type="dcterms:W3CDTF">2017-09-26T13:04:00Z</dcterms:created>
  <dcterms:modified xsi:type="dcterms:W3CDTF">2017-10-11T07:29:00Z</dcterms:modified>
</cp:coreProperties>
</file>